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 по информационному сопровождению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исторической интеллектуальной игры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«</w:t>
      </w:r>
      <w:r>
        <w:rPr>
          <w:rFonts w:ascii="Times New Roman" w:hAnsi="Times New Roman" w:cs="Times New Roman"/>
          <w:b/>
          <w:sz w:val="28"/>
          <w:szCs w:val="28"/>
        </w:rPr>
        <w:t xml:space="preserve"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418</w:t>
      </w:r>
      <w:r>
        <w:rPr>
          <w:rFonts w:ascii="Times New Roman" w:hAnsi="Times New Roman" w:cs="Times New Roman"/>
          <w:b/>
          <w:sz w:val="28"/>
          <w:szCs w:val="28"/>
        </w:rPr>
        <w:t xml:space="preserve">»</w:t>
      </w:r>
      <w:r/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апреля</w:t>
      </w:r>
      <w:r>
        <w:rPr>
          <w:rFonts w:ascii="Times New Roman" w:hAnsi="Times New Roman" w:cs="Times New Roman"/>
          <w:sz w:val="28"/>
          <w:szCs w:val="28"/>
        </w:rPr>
        <w:t xml:space="preserve"> состоится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Всероссийская историческая интеллектуальная игра «1418»</w:t>
      </w:r>
      <w:r>
        <w:rPr>
          <w:rFonts w:ascii="Times New Roman" w:hAnsi="Times New Roman" w:cs="Times New Roman"/>
          <w:sz w:val="28"/>
          <w:szCs w:val="28"/>
        </w:rPr>
        <w:t xml:space="preserve">. Для проведения информационной кампании среди партнеров мы подготовили медиапакет со всеми материалами.</w:t>
      </w:r>
      <w:r/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папке вы м</w:t>
      </w:r>
      <w:r>
        <w:rPr>
          <w:rFonts w:ascii="Times New Roman" w:hAnsi="Times New Roman" w:cs="Times New Roman"/>
          <w:sz w:val="28"/>
          <w:szCs w:val="28"/>
        </w:rPr>
        <w:t xml:space="preserve">ожете найти пресс-релиз Всероссийской исторической интеллектуальной игры «1 418»</w:t>
      </w:r>
      <w:r>
        <w:rPr>
          <w:rFonts w:ascii="Times New Roman" w:hAnsi="Times New Roman" w:cs="Times New Roman"/>
          <w:sz w:val="28"/>
          <w:szCs w:val="28"/>
        </w:rPr>
        <w:t xml:space="preserve">. Просим рассылать данную информацию по своей базе СМИ </w:t>
      </w:r>
      <w:r>
        <w:rPr>
          <w:rFonts w:ascii="Times New Roman" w:hAnsi="Times New Roman" w:cs="Times New Roman"/>
          <w:sz w:val="28"/>
          <w:szCs w:val="28"/>
        </w:rPr>
        <w:t xml:space="preserve">с 27 февраля</w:t>
      </w:r>
      <w:r>
        <w:rPr>
          <w:rFonts w:ascii="Times New Roman" w:hAnsi="Times New Roman" w:cs="Times New Roman"/>
          <w:sz w:val="28"/>
          <w:szCs w:val="28"/>
        </w:rPr>
        <w:t xml:space="preserve">, когда начнется общая информационная кампания </w:t>
      </w:r>
      <w:r>
        <w:rPr>
          <w:rFonts w:ascii="Times New Roman" w:hAnsi="Times New Roman" w:cs="Times New Roman"/>
          <w:sz w:val="28"/>
          <w:szCs w:val="28"/>
        </w:rPr>
        <w:t xml:space="preserve">игры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/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пресс-пакет содержи</w:t>
      </w:r>
      <w:r>
        <w:rPr>
          <w:rFonts w:ascii="Times New Roman" w:hAnsi="Times New Roman" w:cs="Times New Roman"/>
          <w:sz w:val="28"/>
          <w:szCs w:val="28"/>
        </w:rPr>
        <w:t xml:space="preserve">т в себе тексты </w:t>
      </w:r>
      <w:r>
        <w:rPr>
          <w:rFonts w:ascii="Times New Roman" w:hAnsi="Times New Roman" w:cs="Times New Roman"/>
          <w:sz w:val="28"/>
          <w:szCs w:val="28"/>
        </w:rPr>
        <w:t xml:space="preserve">для публикаций</w:t>
      </w:r>
      <w:r>
        <w:rPr>
          <w:rFonts w:ascii="Times New Roman" w:hAnsi="Times New Roman" w:cs="Times New Roman"/>
          <w:sz w:val="28"/>
          <w:szCs w:val="28"/>
        </w:rPr>
        <w:t xml:space="preserve">, которые мы просим вас разместить в ваших аккаунтах в социальных сетях. </w:t>
      </w:r>
      <w:r>
        <w:rPr>
          <w:rFonts w:ascii="Times New Roman" w:hAnsi="Times New Roman" w:cs="Times New Roman"/>
          <w:sz w:val="28"/>
          <w:szCs w:val="28"/>
        </w:rPr>
        <w:t xml:space="preserve">В папке размещен документ</w:t>
      </w:r>
      <w:r>
        <w:rPr>
          <w:rFonts w:ascii="Times New Roman" w:hAnsi="Times New Roman" w:cs="Times New Roman"/>
          <w:sz w:val="28"/>
          <w:szCs w:val="28"/>
        </w:rPr>
        <w:t xml:space="preserve"> с вариантами текстов для публикации в социальных сетях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Просим вас </w:t>
      </w:r>
      <w:r>
        <w:rPr>
          <w:rFonts w:ascii="Times New Roman" w:hAnsi="Times New Roman" w:cs="Times New Roman"/>
          <w:sz w:val="28"/>
          <w:szCs w:val="28"/>
        </w:rPr>
        <w:t xml:space="preserve">запланировать публикации с анонсом игры в контент-плане вашей организации до </w:t>
      </w:r>
      <w:r>
        <w:rPr>
          <w:rFonts w:ascii="Times New Roman" w:hAnsi="Times New Roman" w:cs="Times New Roman"/>
          <w:sz w:val="28"/>
          <w:szCs w:val="28"/>
        </w:rPr>
        <w:t xml:space="preserve">4 апреля</w:t>
      </w:r>
      <w:r>
        <w:rPr>
          <w:rFonts w:ascii="Times New Roman" w:hAnsi="Times New Roman" w:cs="Times New Roman"/>
          <w:sz w:val="28"/>
          <w:szCs w:val="28"/>
        </w:rPr>
        <w:t xml:space="preserve">. К текста</w:t>
      </w:r>
      <w:r>
        <w:rPr>
          <w:rFonts w:ascii="Times New Roman" w:hAnsi="Times New Roman" w:cs="Times New Roman"/>
          <w:sz w:val="28"/>
          <w:szCs w:val="28"/>
        </w:rPr>
        <w:t xml:space="preserve">м также идут медиаматериалы игры: баннеры различных форматов, анонсирующий ролик</w:t>
      </w:r>
      <w:r>
        <w:rPr>
          <w:rFonts w:ascii="Times New Roman" w:hAnsi="Times New Roman" w:cs="Times New Roman"/>
          <w:sz w:val="28"/>
          <w:szCs w:val="28"/>
        </w:rPr>
        <w:t xml:space="preserve"> (появится чуть позже)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За день до проведения «1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418» в п</w:t>
      </w:r>
      <w:r>
        <w:rPr>
          <w:rFonts w:ascii="Times New Roman" w:hAnsi="Times New Roman" w:cs="Times New Roman"/>
          <w:sz w:val="28"/>
          <w:szCs w:val="28"/>
        </w:rPr>
        <w:t xml:space="preserve">ресс-пакете</w:t>
      </w:r>
      <w:r>
        <w:rPr>
          <w:rFonts w:ascii="Times New Roman" w:hAnsi="Times New Roman" w:cs="Times New Roman"/>
          <w:sz w:val="28"/>
          <w:szCs w:val="28"/>
        </w:rPr>
        <w:t xml:space="preserve"> также появится текст для поста с трансляцией игры.</w:t>
      </w:r>
      <w:r/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в папке «Афиша» находятся макеты, которые можно использовать в производстве печатной продукции для информирования о проведении </w:t>
      </w:r>
      <w:r>
        <w:rPr>
          <w:rFonts w:ascii="Times New Roman" w:hAnsi="Times New Roman" w:cs="Times New Roman"/>
          <w:sz w:val="28"/>
          <w:szCs w:val="28"/>
        </w:rPr>
        <w:t xml:space="preserve">игры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большое, </w:t>
      </w:r>
      <w:r>
        <w:rPr>
          <w:rFonts w:ascii="Times New Roman" w:hAnsi="Times New Roman" w:cs="Times New Roman"/>
          <w:sz w:val="28"/>
          <w:szCs w:val="28"/>
        </w:rPr>
        <w:t xml:space="preserve">что согласились поддержать «1418» и рассказать об игре</w:t>
      </w:r>
      <w:r>
        <w:rPr>
          <w:rFonts w:ascii="Times New Roman" w:hAnsi="Times New Roman" w:cs="Times New Roman"/>
          <w:sz w:val="28"/>
          <w:szCs w:val="28"/>
        </w:rPr>
        <w:t xml:space="preserve"> вашей аудитории!</w:t>
      </w:r>
      <w:r/>
    </w:p>
    <w:p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По возникшим вопросам в проведении информационной кампании обращаться к пресс-секретарю ВОД «Волонтеры Победы</w:t>
      </w:r>
      <w:r>
        <w:rPr>
          <w:rFonts w:ascii="Times New Roman" w:hAnsi="Times New Roman" w:cs="Times New Roman"/>
          <w:sz w:val="28"/>
          <w:szCs w:val="28"/>
        </w:rPr>
        <w:t xml:space="preserve">» Ксен</w:t>
      </w:r>
      <w:r>
        <w:rPr>
          <w:rFonts w:ascii="Times New Roman" w:hAnsi="Times New Roman" w:cs="Times New Roman"/>
          <w:sz w:val="28"/>
          <w:szCs w:val="28"/>
        </w:rPr>
        <w:t xml:space="preserve">ии К</w:t>
      </w:r>
      <w:r>
        <w:rPr>
          <w:rFonts w:ascii="Times New Roman" w:hAnsi="Times New Roman" w:cs="Times New Roman"/>
          <w:sz w:val="28"/>
          <w:szCs w:val="28"/>
        </w:rPr>
        <w:t xml:space="preserve">апитоновой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+7 (999) 922-55-73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press</w:t>
      </w:r>
      <w:bookmarkStart w:id="0" w:name="_GoBack"/>
      <w:r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 xml:space="preserve">@vsezapobedu.com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R7-Office/7.2.0.134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Ковалева</dc:creator>
  <cp:keywords/>
  <dc:description/>
  <cp:lastModifiedBy>Тимур Шахер</cp:lastModifiedBy>
  <cp:revision>4</cp:revision>
  <dcterms:created xsi:type="dcterms:W3CDTF">2022-08-29T18:45:00Z</dcterms:created>
  <dcterms:modified xsi:type="dcterms:W3CDTF">2023-02-27T11:44:50Z</dcterms:modified>
</cp:coreProperties>
</file>